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5" w:rsidRPr="008B26C5" w:rsidRDefault="008B26C5" w:rsidP="008B26C5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8B26C5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8B26C5">
        <w:rPr>
          <w:rFonts w:ascii="TH SarabunPSK" w:hAnsi="TH SarabunPSK" w:cs="TH SarabunPSK"/>
          <w:b/>
          <w:bCs/>
          <w:sz w:val="28"/>
          <w:cs/>
        </w:rPr>
        <w:t>.ร่วมกับ สภา</w:t>
      </w:r>
      <w:proofErr w:type="spellStart"/>
      <w:r w:rsidRPr="008B26C5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8B26C5">
        <w:rPr>
          <w:rFonts w:ascii="TH SarabunPSK" w:hAnsi="TH SarabunPSK" w:cs="TH SarabunPSK"/>
          <w:b/>
          <w:bCs/>
          <w:sz w:val="28"/>
          <w:cs/>
        </w:rPr>
        <w:t>ฯ ชี้แจงผลการ</w:t>
      </w:r>
      <w:bookmarkStart w:id="0" w:name="_GoBack"/>
      <w:bookmarkEnd w:id="0"/>
      <w:r w:rsidRPr="008B26C5">
        <w:rPr>
          <w:rFonts w:ascii="TH SarabunPSK" w:hAnsi="TH SarabunPSK" w:cs="TH SarabunPSK"/>
          <w:b/>
          <w:bCs/>
          <w:sz w:val="28"/>
          <w:cs/>
        </w:rPr>
        <w:t xml:space="preserve">ประเมินศักยภาพอุตสาหกรรมของไทย มุ่งเป้ายกระดับศักยภาพอุตสาหกรรมไทยทุกสาขาไปสู่ </w:t>
      </w:r>
      <w:r w:rsidRPr="008B26C5">
        <w:rPr>
          <w:rFonts w:ascii="TH SarabunPSK" w:hAnsi="TH SarabunPSK" w:cs="TH SarabunPSK"/>
          <w:b/>
          <w:bCs/>
          <w:sz w:val="28"/>
        </w:rPr>
        <w:t>4.0</w:t>
      </w:r>
      <w:r w:rsidRPr="008B26C5">
        <w:rPr>
          <w:rFonts w:ascii="TH SarabunPSK" w:hAnsi="TH SarabunPSK" w:cs="TH SarabunPSK"/>
          <w:b/>
          <w:bCs/>
          <w:sz w:val="28"/>
          <w:cs/>
        </w:rPr>
        <w:t xml:space="preserve"> ภายใน </w:t>
      </w:r>
      <w:r w:rsidRPr="008B26C5">
        <w:rPr>
          <w:rFonts w:ascii="TH SarabunPSK" w:hAnsi="TH SarabunPSK" w:cs="TH SarabunPSK"/>
          <w:b/>
          <w:bCs/>
          <w:sz w:val="28"/>
        </w:rPr>
        <w:t>10</w:t>
      </w:r>
      <w:r w:rsidRPr="008B26C5">
        <w:rPr>
          <w:rFonts w:ascii="TH SarabunPSK" w:hAnsi="TH SarabunPSK" w:cs="TH SarabunPSK"/>
          <w:b/>
          <w:bCs/>
          <w:sz w:val="28"/>
          <w:cs/>
        </w:rPr>
        <w:t xml:space="preserve"> ปี </w:t>
      </w:r>
    </w:p>
    <w:p w:rsidR="008B26C5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 xml:space="preserve">           กรุงเทพฯ </w:t>
      </w:r>
      <w:r w:rsidRPr="008B26C5">
        <w:rPr>
          <w:rFonts w:ascii="TH SarabunPSK" w:hAnsi="TH SarabunPSK" w:cs="TH SarabunPSK"/>
          <w:sz w:val="28"/>
        </w:rPr>
        <w:t>20</w:t>
      </w:r>
      <w:r w:rsidRPr="008B26C5">
        <w:rPr>
          <w:rFonts w:ascii="TH SarabunPSK" w:hAnsi="TH SarabunPSK" w:cs="TH SarabunPSK"/>
          <w:sz w:val="28"/>
          <w:cs/>
        </w:rPr>
        <w:t xml:space="preserve"> กันยายน </w:t>
      </w:r>
      <w:r w:rsidRPr="008B26C5">
        <w:rPr>
          <w:rFonts w:ascii="TH SarabunPSK" w:hAnsi="TH SarabunPSK" w:cs="TH SarabunPSK"/>
          <w:sz w:val="28"/>
        </w:rPr>
        <w:t xml:space="preserve">2561 - </w:t>
      </w:r>
      <w:r w:rsidRPr="008B26C5">
        <w:rPr>
          <w:rFonts w:ascii="TH SarabunPSK" w:hAnsi="TH SarabunPSK" w:cs="TH SarabunPSK"/>
          <w:sz w:val="28"/>
          <w:cs/>
        </w:rPr>
        <w:t>นายภา</w:t>
      </w:r>
      <w:proofErr w:type="spellStart"/>
      <w:r w:rsidRPr="008B26C5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8B26C5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8B26C5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8B26C5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นายมนตรี มหาพฤกษ์พงศ์ รองประธานสภาอุตสาหกรรมแห่งประเทศไทยและประธานสายงานเศรษฐกิจและวิชาการ นายจารุพันธุ์ จารโยภาส รองอธิบดีกรมส่งเสริมอุตสาหกรรม และ นายวัชรุน จุ้ยจำลอง ผู้อำนวยการกองนวัตกรรมและเทคโนโลยีอุตสาหกรรม ร่วมแถลงข่าว </w:t>
      </w:r>
      <w:r w:rsidRPr="008B26C5">
        <w:rPr>
          <w:rFonts w:ascii="TH SarabunPSK" w:hAnsi="TH SarabunPSK" w:cs="TH SarabunPSK"/>
          <w:sz w:val="28"/>
        </w:rPr>
        <w:t>“</w:t>
      </w:r>
      <w:r w:rsidRPr="008B26C5">
        <w:rPr>
          <w:rFonts w:ascii="TH SarabunPSK" w:hAnsi="TH SarabunPSK" w:cs="TH SarabunPSK"/>
          <w:sz w:val="28"/>
          <w:cs/>
        </w:rPr>
        <w:t>การชี้แจงผลการประเมินศักยภาพอุตสาหกรรมภาคการผลิต การค้า และบริการ</w:t>
      </w:r>
    </w:p>
    <w:p w:rsidR="008B26C5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>ภายใต้โครงการยกระดับผลิตภาพสถานประกอบการด้วยเทคโนโลยีหุ่นยนต์และระบบอัตโนมัติ</w:t>
      </w:r>
      <w:r w:rsidRPr="008B26C5">
        <w:rPr>
          <w:rFonts w:ascii="TH SarabunPSK" w:hAnsi="TH SarabunPSK" w:cs="TH SarabunPSK"/>
          <w:sz w:val="28"/>
        </w:rPr>
        <w:t xml:space="preserve">” </w:t>
      </w:r>
      <w:r w:rsidRPr="008B26C5">
        <w:rPr>
          <w:rFonts w:ascii="TH SarabunPSK" w:hAnsi="TH SarabunPSK" w:cs="TH SarabunPSK"/>
          <w:sz w:val="28"/>
          <w:cs/>
        </w:rPr>
        <w:t xml:space="preserve">พร้อมด้วยผู้บริหารกรมส่งเสริมอุตสาหกรรม ผู้บริหารสภาอุตสาหกรรมแห่งประเทศไทย และคณะสื่อมวลชน ณ ห้องประชุม </w:t>
      </w:r>
      <w:r w:rsidRPr="008B26C5">
        <w:rPr>
          <w:rFonts w:ascii="TH SarabunPSK" w:hAnsi="TH SarabunPSK" w:cs="TH SarabunPSK"/>
          <w:sz w:val="28"/>
        </w:rPr>
        <w:t>2</w:t>
      </w:r>
      <w:r w:rsidRPr="008B26C5">
        <w:rPr>
          <w:rFonts w:ascii="TH SarabunPSK" w:hAnsi="TH SarabunPSK" w:cs="TH SarabunPSK"/>
          <w:sz w:val="28"/>
          <w:cs/>
        </w:rPr>
        <w:t xml:space="preserve"> ชั้น </w:t>
      </w:r>
      <w:r w:rsidRPr="008B26C5">
        <w:rPr>
          <w:rFonts w:ascii="TH SarabunPSK" w:hAnsi="TH SarabunPSK" w:cs="TH SarabunPSK"/>
          <w:sz w:val="28"/>
        </w:rPr>
        <w:t>3</w:t>
      </w:r>
      <w:r w:rsidRPr="008B26C5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</w:t>
      </w:r>
    </w:p>
    <w:p w:rsidR="008B26C5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 xml:space="preserve">           กรมส่งเสริมอุตสาหกรรม ร่วมกับสภาอุตสาหกรรมแห่งประเทศไทย ได้ดำเนินการสำรวจศักยภาพผู้ประกอบการภาคการผลิต การค้า และบริการ ตั้งแต่เดือนสิงหาคม </w:t>
      </w:r>
      <w:r w:rsidRPr="008B26C5">
        <w:rPr>
          <w:rFonts w:ascii="TH SarabunPSK" w:hAnsi="TH SarabunPSK" w:cs="TH SarabunPSK"/>
          <w:sz w:val="28"/>
        </w:rPr>
        <w:t>2561</w:t>
      </w:r>
      <w:r w:rsidRPr="008B26C5">
        <w:rPr>
          <w:rFonts w:ascii="TH SarabunPSK" w:hAnsi="TH SarabunPSK" w:cs="TH SarabunPSK"/>
          <w:sz w:val="28"/>
          <w:cs/>
        </w:rPr>
        <w:t xml:space="preserve"> จำนวน </w:t>
      </w:r>
      <w:r w:rsidRPr="008B26C5">
        <w:rPr>
          <w:rFonts w:ascii="TH SarabunPSK" w:hAnsi="TH SarabunPSK" w:cs="TH SarabunPSK"/>
          <w:sz w:val="28"/>
        </w:rPr>
        <w:t>1,500</w:t>
      </w:r>
      <w:r w:rsidRPr="008B26C5">
        <w:rPr>
          <w:rFonts w:ascii="TH SarabunPSK" w:hAnsi="TH SarabunPSK" w:cs="TH SarabunPSK"/>
          <w:sz w:val="28"/>
          <w:cs/>
        </w:rPr>
        <w:t xml:space="preserve"> กิจการ โดยใช้เครื่องมือ </w:t>
      </w:r>
      <w:r w:rsidRPr="008B26C5">
        <w:rPr>
          <w:rFonts w:ascii="TH SarabunPSK" w:hAnsi="TH SarabunPSK" w:cs="TH SarabunPSK"/>
          <w:sz w:val="28"/>
        </w:rPr>
        <w:t xml:space="preserve">Self-Assessment </w:t>
      </w:r>
      <w:r w:rsidRPr="008B26C5">
        <w:rPr>
          <w:rFonts w:ascii="TH SarabunPSK" w:hAnsi="TH SarabunPSK" w:cs="TH SarabunPSK"/>
          <w:sz w:val="28"/>
          <w:cs/>
        </w:rPr>
        <w:t xml:space="preserve">ที่มีการวัดผลออกมาเป็นระดับ </w:t>
      </w:r>
      <w:r w:rsidRPr="008B26C5">
        <w:rPr>
          <w:rFonts w:ascii="TH SarabunPSK" w:hAnsi="TH SarabunPSK" w:cs="TH SarabunPSK"/>
          <w:sz w:val="28"/>
        </w:rPr>
        <w:t>1.0 - 4.0</w:t>
      </w:r>
      <w:r w:rsidRPr="008B26C5">
        <w:rPr>
          <w:rFonts w:ascii="TH SarabunPSK" w:hAnsi="TH SarabunPSK" w:cs="TH SarabunPSK"/>
          <w:sz w:val="28"/>
          <w:cs/>
        </w:rPr>
        <w:t xml:space="preserve"> ใน </w:t>
      </w:r>
      <w:r w:rsidRPr="008B26C5">
        <w:rPr>
          <w:rFonts w:ascii="TH SarabunPSK" w:hAnsi="TH SarabunPSK" w:cs="TH SarabunPSK"/>
          <w:sz w:val="28"/>
        </w:rPr>
        <w:t>6</w:t>
      </w:r>
      <w:r w:rsidRPr="008B26C5">
        <w:rPr>
          <w:rFonts w:ascii="TH SarabunPSK" w:hAnsi="TH SarabunPSK" w:cs="TH SarabunPSK"/>
          <w:sz w:val="28"/>
          <w:cs/>
        </w:rPr>
        <w:t xml:space="preserve"> มิติสำคัญ ได้แก่ มิติที่ </w:t>
      </w:r>
      <w:r w:rsidRPr="008B26C5">
        <w:rPr>
          <w:rFonts w:ascii="TH SarabunPSK" w:hAnsi="TH SarabunPSK" w:cs="TH SarabunPSK"/>
          <w:sz w:val="28"/>
        </w:rPr>
        <w:t xml:space="preserve">1 Smart Operation </w:t>
      </w:r>
      <w:r w:rsidRPr="008B26C5">
        <w:rPr>
          <w:rFonts w:ascii="TH SarabunPSK" w:hAnsi="TH SarabunPSK" w:cs="TH SarabunPSK"/>
          <w:sz w:val="28"/>
          <w:cs/>
        </w:rPr>
        <w:t xml:space="preserve">มิติที่ </w:t>
      </w:r>
      <w:r w:rsidRPr="008B26C5">
        <w:rPr>
          <w:rFonts w:ascii="TH SarabunPSK" w:hAnsi="TH SarabunPSK" w:cs="TH SarabunPSK"/>
          <w:sz w:val="28"/>
        </w:rPr>
        <w:t xml:space="preserve">2 Strategy &amp; </w:t>
      </w:r>
      <w:proofErr w:type="spellStart"/>
      <w:r w:rsidRPr="008B26C5">
        <w:rPr>
          <w:rFonts w:ascii="TH SarabunPSK" w:hAnsi="TH SarabunPSK" w:cs="TH SarabunPSK"/>
          <w:sz w:val="28"/>
        </w:rPr>
        <w:t>Orgnaization</w:t>
      </w:r>
      <w:proofErr w:type="spellEnd"/>
      <w:r w:rsidRPr="008B26C5">
        <w:rPr>
          <w:rFonts w:ascii="TH SarabunPSK" w:hAnsi="TH SarabunPSK" w:cs="TH SarabunPSK"/>
          <w:sz w:val="28"/>
        </w:rPr>
        <w:t xml:space="preserve"> </w:t>
      </w:r>
      <w:r w:rsidRPr="008B26C5">
        <w:rPr>
          <w:rFonts w:ascii="TH SarabunPSK" w:hAnsi="TH SarabunPSK" w:cs="TH SarabunPSK"/>
          <w:sz w:val="28"/>
          <w:cs/>
        </w:rPr>
        <w:t xml:space="preserve">มิติที่ </w:t>
      </w:r>
      <w:r w:rsidRPr="008B26C5">
        <w:rPr>
          <w:rFonts w:ascii="TH SarabunPSK" w:hAnsi="TH SarabunPSK" w:cs="TH SarabunPSK"/>
          <w:sz w:val="28"/>
        </w:rPr>
        <w:t xml:space="preserve">3 Workforce </w:t>
      </w:r>
      <w:r w:rsidRPr="008B26C5">
        <w:rPr>
          <w:rFonts w:ascii="TH SarabunPSK" w:hAnsi="TH SarabunPSK" w:cs="TH SarabunPSK"/>
          <w:sz w:val="28"/>
          <w:cs/>
        </w:rPr>
        <w:t xml:space="preserve">มิติที่ </w:t>
      </w:r>
      <w:r w:rsidRPr="008B26C5">
        <w:rPr>
          <w:rFonts w:ascii="TH SarabunPSK" w:hAnsi="TH SarabunPSK" w:cs="TH SarabunPSK"/>
          <w:sz w:val="28"/>
        </w:rPr>
        <w:t xml:space="preserve">4 Technology &amp; Innovation </w:t>
      </w:r>
      <w:r w:rsidRPr="008B26C5">
        <w:rPr>
          <w:rFonts w:ascii="TH SarabunPSK" w:hAnsi="TH SarabunPSK" w:cs="TH SarabunPSK"/>
          <w:sz w:val="28"/>
          <w:cs/>
        </w:rPr>
        <w:t xml:space="preserve">มิติที่ </w:t>
      </w:r>
      <w:r w:rsidRPr="008B26C5">
        <w:rPr>
          <w:rFonts w:ascii="TH SarabunPSK" w:hAnsi="TH SarabunPSK" w:cs="TH SarabunPSK"/>
          <w:sz w:val="28"/>
        </w:rPr>
        <w:t xml:space="preserve">5 Market Customer &amp; Standard </w:t>
      </w:r>
      <w:r w:rsidRPr="008B26C5">
        <w:rPr>
          <w:rFonts w:ascii="TH SarabunPSK" w:hAnsi="TH SarabunPSK" w:cs="TH SarabunPSK"/>
          <w:sz w:val="28"/>
          <w:cs/>
        </w:rPr>
        <w:t xml:space="preserve">และมิติที่ </w:t>
      </w:r>
      <w:r w:rsidRPr="008B26C5">
        <w:rPr>
          <w:rFonts w:ascii="TH SarabunPSK" w:hAnsi="TH SarabunPSK" w:cs="TH SarabunPSK"/>
          <w:sz w:val="28"/>
        </w:rPr>
        <w:t xml:space="preserve">6 IT &amp; Data Transaction </w:t>
      </w:r>
      <w:r w:rsidRPr="008B26C5">
        <w:rPr>
          <w:rFonts w:ascii="TH SarabunPSK" w:hAnsi="TH SarabunPSK" w:cs="TH SarabunPSK"/>
          <w:sz w:val="28"/>
          <w:cs/>
        </w:rPr>
        <w:t xml:space="preserve">พบว่า ศักยภาพของผู้ประกอบการภาคอุตสาหกรรมในภาพรวมของปี </w:t>
      </w:r>
      <w:r w:rsidRPr="008B26C5">
        <w:rPr>
          <w:rFonts w:ascii="TH SarabunPSK" w:hAnsi="TH SarabunPSK" w:cs="TH SarabunPSK"/>
          <w:sz w:val="28"/>
        </w:rPr>
        <w:t>2561</w:t>
      </w:r>
      <w:r w:rsidRPr="008B26C5">
        <w:rPr>
          <w:rFonts w:ascii="TH SarabunPSK" w:hAnsi="TH SarabunPSK" w:cs="TH SarabunPSK"/>
          <w:sz w:val="28"/>
          <w:cs/>
        </w:rPr>
        <w:t xml:space="preserve"> อยู่ในระดับ </w:t>
      </w:r>
      <w:r w:rsidRPr="008B26C5">
        <w:rPr>
          <w:rFonts w:ascii="TH SarabunPSK" w:hAnsi="TH SarabunPSK" w:cs="TH SarabunPSK"/>
          <w:sz w:val="28"/>
        </w:rPr>
        <w:t>2.0</w:t>
      </w:r>
      <w:r w:rsidRPr="008B26C5">
        <w:rPr>
          <w:rFonts w:ascii="TH SarabunPSK" w:hAnsi="TH SarabunPSK" w:cs="TH SarabunPSK"/>
          <w:sz w:val="28"/>
          <w:cs/>
        </w:rPr>
        <w:t xml:space="preserve"> ในเกือบทุกมิติ  เมื่อเปรียบเทียบกับข้อมูลการสำรวจในช่วงปี </w:t>
      </w:r>
      <w:r w:rsidRPr="008B26C5">
        <w:rPr>
          <w:rFonts w:ascii="TH SarabunPSK" w:hAnsi="TH SarabunPSK" w:cs="TH SarabunPSK"/>
          <w:sz w:val="28"/>
        </w:rPr>
        <w:t>2559-2560</w:t>
      </w:r>
      <w:r w:rsidRPr="008B26C5">
        <w:rPr>
          <w:rFonts w:ascii="TH SarabunPSK" w:hAnsi="TH SarabunPSK" w:cs="TH SarabunPSK"/>
          <w:sz w:val="28"/>
          <w:cs/>
        </w:rPr>
        <w:t xml:space="preserve"> พบว่า มีการปรับตัวในทิศทางที่เข้มแข็งเพิ่มขึ้น ดังนี้ </w:t>
      </w:r>
      <w:r w:rsidRPr="008B26C5">
        <w:rPr>
          <w:rFonts w:ascii="TH SarabunPSK" w:hAnsi="TH SarabunPSK" w:cs="TH SarabunPSK"/>
          <w:sz w:val="28"/>
        </w:rPr>
        <w:t>1.</w:t>
      </w:r>
      <w:r w:rsidRPr="008B26C5">
        <w:rPr>
          <w:rFonts w:ascii="TH SarabunPSK" w:hAnsi="TH SarabunPSK" w:cs="TH SarabunPSK"/>
          <w:sz w:val="28"/>
          <w:cs/>
        </w:rPr>
        <w:t xml:space="preserve">สัดส่วนของภาคอุตสาหกรรมในระดับ </w:t>
      </w:r>
      <w:r w:rsidRPr="008B26C5">
        <w:rPr>
          <w:rFonts w:ascii="TH SarabunPSK" w:hAnsi="TH SarabunPSK" w:cs="TH SarabunPSK"/>
          <w:sz w:val="28"/>
        </w:rPr>
        <w:t>1.0</w:t>
      </w:r>
      <w:r w:rsidRPr="008B26C5">
        <w:rPr>
          <w:rFonts w:ascii="TH SarabunPSK" w:hAnsi="TH SarabunPSK" w:cs="TH SarabunPSK"/>
          <w:sz w:val="28"/>
          <w:cs/>
        </w:rPr>
        <w:t xml:space="preserve"> หรือระดับขั้นพื้นฐาน ปรับตัวลดลง จากร้อยละ </w:t>
      </w:r>
      <w:r w:rsidRPr="008B26C5">
        <w:rPr>
          <w:rFonts w:ascii="TH SarabunPSK" w:hAnsi="TH SarabunPSK" w:cs="TH SarabunPSK"/>
          <w:sz w:val="28"/>
        </w:rPr>
        <w:t>11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2559</w:t>
      </w:r>
      <w:r w:rsidRPr="008B26C5">
        <w:rPr>
          <w:rFonts w:ascii="TH SarabunPSK" w:hAnsi="TH SarabunPSK" w:cs="TH SarabunPSK"/>
          <w:sz w:val="28"/>
          <w:cs/>
        </w:rPr>
        <w:t xml:space="preserve"> เป็นร้อยละ </w:t>
      </w:r>
      <w:r w:rsidRPr="008B26C5">
        <w:rPr>
          <w:rFonts w:ascii="TH SarabunPSK" w:hAnsi="TH SarabunPSK" w:cs="TH SarabunPSK"/>
          <w:sz w:val="28"/>
        </w:rPr>
        <w:t>9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2561 2.</w:t>
      </w:r>
      <w:r w:rsidRPr="008B26C5">
        <w:rPr>
          <w:rFonts w:ascii="TH SarabunPSK" w:hAnsi="TH SarabunPSK" w:cs="TH SarabunPSK"/>
          <w:sz w:val="28"/>
          <w:cs/>
        </w:rPr>
        <w:t xml:space="preserve">สัดส่วนของภาคอุตสาหกรรมในระดับ </w:t>
      </w:r>
      <w:r w:rsidRPr="008B26C5">
        <w:rPr>
          <w:rFonts w:ascii="TH SarabunPSK" w:hAnsi="TH SarabunPSK" w:cs="TH SarabunPSK"/>
          <w:sz w:val="28"/>
        </w:rPr>
        <w:t>2.0</w:t>
      </w:r>
      <w:r w:rsidRPr="008B26C5">
        <w:rPr>
          <w:rFonts w:ascii="TH SarabunPSK" w:hAnsi="TH SarabunPSK" w:cs="TH SarabunPSK"/>
          <w:sz w:val="28"/>
          <w:cs/>
        </w:rPr>
        <w:t xml:space="preserve"> หรือระดับทั่วไปนั้น ปรับตัวลดลง จากร้อยละ </w:t>
      </w:r>
      <w:r w:rsidRPr="008B26C5">
        <w:rPr>
          <w:rFonts w:ascii="TH SarabunPSK" w:hAnsi="TH SarabunPSK" w:cs="TH SarabunPSK"/>
          <w:sz w:val="28"/>
        </w:rPr>
        <w:t>74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2559</w:t>
      </w:r>
      <w:r w:rsidRPr="008B26C5">
        <w:rPr>
          <w:rFonts w:ascii="TH SarabunPSK" w:hAnsi="TH SarabunPSK" w:cs="TH SarabunPSK"/>
          <w:sz w:val="28"/>
          <w:cs/>
        </w:rPr>
        <w:t xml:space="preserve"> เป็นร้อยละ </w:t>
      </w:r>
      <w:r w:rsidRPr="008B26C5">
        <w:rPr>
          <w:rFonts w:ascii="TH SarabunPSK" w:hAnsi="TH SarabunPSK" w:cs="TH SarabunPSK"/>
          <w:sz w:val="28"/>
        </w:rPr>
        <w:t>61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2561 3.</w:t>
      </w:r>
      <w:r w:rsidRPr="008B26C5">
        <w:rPr>
          <w:rFonts w:ascii="TH SarabunPSK" w:hAnsi="TH SarabunPSK" w:cs="TH SarabunPSK"/>
          <w:sz w:val="28"/>
          <w:cs/>
        </w:rPr>
        <w:t xml:space="preserve">สัดส่วนของภาคอุตสาหกรรมในระดับ </w:t>
      </w:r>
      <w:r w:rsidRPr="008B26C5">
        <w:rPr>
          <w:rFonts w:ascii="TH SarabunPSK" w:hAnsi="TH SarabunPSK" w:cs="TH SarabunPSK"/>
          <w:sz w:val="28"/>
        </w:rPr>
        <w:t>3.0</w:t>
      </w:r>
      <w:r w:rsidRPr="008B26C5">
        <w:rPr>
          <w:rFonts w:ascii="TH SarabunPSK" w:hAnsi="TH SarabunPSK" w:cs="TH SarabunPSK"/>
          <w:sz w:val="28"/>
          <w:cs/>
        </w:rPr>
        <w:t xml:space="preserve"> หรือระดับที่มีความเข้มแข็ง มีสัดส่วน เพิ่มสูงขึ้นเกือบ </w:t>
      </w:r>
      <w:r w:rsidRPr="008B26C5">
        <w:rPr>
          <w:rFonts w:ascii="TH SarabunPSK" w:hAnsi="TH SarabunPSK" w:cs="TH SarabunPSK"/>
          <w:sz w:val="28"/>
        </w:rPr>
        <w:t>2</w:t>
      </w:r>
      <w:r w:rsidRPr="008B26C5">
        <w:rPr>
          <w:rFonts w:ascii="TH SarabunPSK" w:hAnsi="TH SarabunPSK" w:cs="TH SarabunPSK"/>
          <w:sz w:val="28"/>
          <w:cs/>
        </w:rPr>
        <w:t xml:space="preserve"> เท่า จากเดิมร้อยละ </w:t>
      </w:r>
      <w:r w:rsidRPr="008B26C5">
        <w:rPr>
          <w:rFonts w:ascii="TH SarabunPSK" w:hAnsi="TH SarabunPSK" w:cs="TH SarabunPSK"/>
          <w:sz w:val="28"/>
        </w:rPr>
        <w:t>15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2559</w:t>
      </w:r>
      <w:r w:rsidRPr="008B26C5">
        <w:rPr>
          <w:rFonts w:ascii="TH SarabunPSK" w:hAnsi="TH SarabunPSK" w:cs="TH SarabunPSK"/>
          <w:sz w:val="28"/>
          <w:cs/>
        </w:rPr>
        <w:t xml:space="preserve"> เพิ่มขึ้นเป็นร้อยละ </w:t>
      </w:r>
      <w:r w:rsidRPr="008B26C5">
        <w:rPr>
          <w:rFonts w:ascii="TH SarabunPSK" w:hAnsi="TH SarabunPSK" w:cs="TH SarabunPSK"/>
          <w:sz w:val="28"/>
        </w:rPr>
        <w:t>28</w:t>
      </w:r>
      <w:r w:rsidRPr="008B26C5">
        <w:rPr>
          <w:rFonts w:ascii="TH SarabunPSK" w:hAnsi="TH SarabunPSK" w:cs="TH SarabunPSK"/>
          <w:sz w:val="28"/>
          <w:cs/>
        </w:rPr>
        <w:t xml:space="preserve"> ในปี </w:t>
      </w:r>
      <w:r w:rsidRPr="008B26C5">
        <w:rPr>
          <w:rFonts w:ascii="TH SarabunPSK" w:hAnsi="TH SarabunPSK" w:cs="TH SarabunPSK"/>
          <w:sz w:val="28"/>
        </w:rPr>
        <w:t>2561</w:t>
      </w:r>
    </w:p>
    <w:p w:rsidR="008B26C5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 xml:space="preserve">และ </w:t>
      </w:r>
      <w:r w:rsidRPr="008B26C5">
        <w:rPr>
          <w:rFonts w:ascii="TH SarabunPSK" w:hAnsi="TH SarabunPSK" w:cs="TH SarabunPSK"/>
          <w:sz w:val="28"/>
        </w:rPr>
        <w:t>4.</w:t>
      </w:r>
      <w:r w:rsidRPr="008B26C5">
        <w:rPr>
          <w:rFonts w:ascii="TH SarabunPSK" w:hAnsi="TH SarabunPSK" w:cs="TH SarabunPSK"/>
          <w:sz w:val="28"/>
          <w:cs/>
        </w:rPr>
        <w:t xml:space="preserve">สัดส่วนของภาคอุตสาหกรรมในระดับ </w:t>
      </w:r>
      <w:r w:rsidRPr="008B26C5">
        <w:rPr>
          <w:rFonts w:ascii="TH SarabunPSK" w:hAnsi="TH SarabunPSK" w:cs="TH SarabunPSK"/>
          <w:sz w:val="28"/>
        </w:rPr>
        <w:t>4.0</w:t>
      </w:r>
      <w:r w:rsidRPr="008B26C5">
        <w:rPr>
          <w:rFonts w:ascii="TH SarabunPSK" w:hAnsi="TH SarabunPSK" w:cs="TH SarabunPSK"/>
          <w:sz w:val="28"/>
          <w:cs/>
        </w:rPr>
        <w:t xml:space="preserve"> หรือระดับที่มีความเข้มแข็งมาก สามารถก้าวสู่ระดับสากล มีจำนวนเพิ่มขึ้นอย่างมีนัยสำคัญเป็นร้อยละ </w:t>
      </w:r>
      <w:r w:rsidRPr="008B26C5">
        <w:rPr>
          <w:rFonts w:ascii="TH SarabunPSK" w:hAnsi="TH SarabunPSK" w:cs="TH SarabunPSK"/>
          <w:sz w:val="28"/>
        </w:rPr>
        <w:t>2</w:t>
      </w:r>
      <w:r w:rsidRPr="008B26C5">
        <w:rPr>
          <w:rFonts w:ascii="TH SarabunPSK" w:hAnsi="TH SarabunPSK" w:cs="TH SarabunPSK"/>
          <w:sz w:val="28"/>
          <w:cs/>
        </w:rPr>
        <w:t xml:space="preserve"> ต่างจากปีก่อนหน้าที่ยังไม่มีภาคธุรกิจใดอยู่ในระดับนี้</w:t>
      </w:r>
    </w:p>
    <w:p w:rsidR="008B26C5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 xml:space="preserve">             การปรับตัวของภาคอุตสาหกรรมที่มีแนวโน้มในทิศทางที่เข้มแข็ง เป็นผลมาจากนโยบาย อุตสาหกรรม </w:t>
      </w:r>
      <w:r w:rsidRPr="008B26C5">
        <w:rPr>
          <w:rFonts w:ascii="TH SarabunPSK" w:hAnsi="TH SarabunPSK" w:cs="TH SarabunPSK"/>
          <w:sz w:val="28"/>
        </w:rPr>
        <w:t>4.0</w:t>
      </w:r>
      <w:r w:rsidRPr="008B26C5">
        <w:rPr>
          <w:rFonts w:ascii="TH SarabunPSK" w:hAnsi="TH SarabunPSK" w:cs="TH SarabunPSK"/>
          <w:sz w:val="28"/>
          <w:cs/>
        </w:rPr>
        <w:t xml:space="preserve"> ของภาครัฐที่มุ่งส่งเสริมพัฒนาให้วิสาหกิจ ปรับเปลี่ยนกระบวนการดำเนินธุรกิจโดยใช้ประโยชน์จากเทคโนโลยี</w:t>
      </w:r>
      <w:proofErr w:type="spellStart"/>
      <w:r w:rsidRPr="008B26C5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8B26C5">
        <w:rPr>
          <w:rFonts w:ascii="TH SarabunPSK" w:hAnsi="TH SarabunPSK" w:cs="TH SarabunPSK"/>
          <w:sz w:val="28"/>
          <w:cs/>
        </w:rPr>
        <w:t xml:space="preserve"> หุ่นยนต์ เครื่องจักรกลและระบบอัตโนมัติ ผลการสำรวจยังได้ระบุว่าภาคอุตสาหกรรมเริ่มมีการนำเทคโนโลยีระบบอัตโนมัติมาใช้ในหลายจุดของกระบวนการ แต่ยังขาดการเชื่อมโยงข้อมูลตลอด </w:t>
      </w:r>
      <w:r w:rsidRPr="008B26C5">
        <w:rPr>
          <w:rFonts w:ascii="TH SarabunPSK" w:hAnsi="TH SarabunPSK" w:cs="TH SarabunPSK"/>
          <w:sz w:val="28"/>
        </w:rPr>
        <w:t xml:space="preserve">Supply Chain </w:t>
      </w:r>
      <w:r w:rsidRPr="008B26C5">
        <w:rPr>
          <w:rFonts w:ascii="TH SarabunPSK" w:hAnsi="TH SarabunPSK" w:cs="TH SarabunPSK"/>
          <w:sz w:val="28"/>
          <w:cs/>
        </w:rPr>
        <w:t xml:space="preserve">ผ่านระบบ </w:t>
      </w:r>
      <w:r w:rsidRPr="008B26C5">
        <w:rPr>
          <w:rFonts w:ascii="TH SarabunPSK" w:hAnsi="TH SarabunPSK" w:cs="TH SarabunPSK"/>
          <w:sz w:val="28"/>
        </w:rPr>
        <w:t xml:space="preserve">IT </w:t>
      </w:r>
      <w:r w:rsidRPr="008B26C5">
        <w:rPr>
          <w:rFonts w:ascii="TH SarabunPSK" w:hAnsi="TH SarabunPSK" w:cs="TH SarabunPSK"/>
          <w:sz w:val="28"/>
          <w:cs/>
        </w:rPr>
        <w:t xml:space="preserve">ซึ่งกระทรวงฯ ได้เตรียมชุดมาตรการ ทั้งทางการเงินและที่มิใช่ทางการเงิน ร่วมกับองค์กรภาครัฐ ภาคเอกชน สถาบัน การศึกษา และสถาบันการเงินต่าง ๆ เร่งส่งเสริมให้สถานประกอบการพัฒนาสู่อุตสาหกรรม </w:t>
      </w:r>
      <w:r w:rsidRPr="008B26C5">
        <w:rPr>
          <w:rFonts w:ascii="TH SarabunPSK" w:hAnsi="TH SarabunPSK" w:cs="TH SarabunPSK"/>
          <w:sz w:val="28"/>
        </w:rPr>
        <w:t>4.0</w:t>
      </w:r>
      <w:r w:rsidRPr="008B26C5">
        <w:rPr>
          <w:rFonts w:ascii="TH SarabunPSK" w:hAnsi="TH SarabunPSK" w:cs="TH SarabunPSK"/>
          <w:sz w:val="28"/>
          <w:cs/>
        </w:rPr>
        <w:t xml:space="preserve"> เต็มรูปแบบ โดยคาดว่าจะทำให้สถานประกอบการมีผลิตภาพเพิ่มขึ้น หรือลดต้นทุนได้มากกว่าร้อยละ </w:t>
      </w:r>
      <w:r w:rsidRPr="008B26C5">
        <w:rPr>
          <w:rFonts w:ascii="TH SarabunPSK" w:hAnsi="TH SarabunPSK" w:cs="TH SarabunPSK"/>
          <w:sz w:val="28"/>
        </w:rPr>
        <w:t>30</w:t>
      </w:r>
      <w:r w:rsidRPr="008B26C5">
        <w:rPr>
          <w:rFonts w:ascii="TH SarabunPSK" w:hAnsi="TH SarabunPSK" w:cs="TH SarabunPSK"/>
          <w:sz w:val="28"/>
          <w:cs/>
        </w:rPr>
        <w:t xml:space="preserve"> อีกทั้งยกระดับศักยภาพอุตสาหกรรมไทยทุกสาขาไปสู่ </w:t>
      </w:r>
      <w:r w:rsidRPr="008B26C5">
        <w:rPr>
          <w:rFonts w:ascii="TH SarabunPSK" w:hAnsi="TH SarabunPSK" w:cs="TH SarabunPSK"/>
          <w:sz w:val="28"/>
        </w:rPr>
        <w:t>4.0</w:t>
      </w:r>
      <w:r w:rsidRPr="008B26C5">
        <w:rPr>
          <w:rFonts w:ascii="TH SarabunPSK" w:hAnsi="TH SarabunPSK" w:cs="TH SarabunPSK"/>
          <w:sz w:val="28"/>
          <w:cs/>
        </w:rPr>
        <w:t xml:space="preserve"> ให้ได้ภายใน </w:t>
      </w:r>
      <w:r w:rsidRPr="008B26C5">
        <w:rPr>
          <w:rFonts w:ascii="TH SarabunPSK" w:hAnsi="TH SarabunPSK" w:cs="TH SarabunPSK"/>
          <w:sz w:val="28"/>
        </w:rPr>
        <w:t>10</w:t>
      </w:r>
      <w:r w:rsidRPr="008B26C5">
        <w:rPr>
          <w:rFonts w:ascii="TH SarabunPSK" w:hAnsi="TH SarabunPSK" w:cs="TH SarabunPSK"/>
          <w:sz w:val="28"/>
          <w:cs/>
        </w:rPr>
        <w:t xml:space="preserve"> ปี </w:t>
      </w:r>
    </w:p>
    <w:p w:rsidR="00B06AC3" w:rsidRPr="008B26C5" w:rsidRDefault="008B26C5" w:rsidP="008B26C5">
      <w:pPr>
        <w:jc w:val="both"/>
        <w:rPr>
          <w:rFonts w:ascii="TH SarabunPSK" w:hAnsi="TH SarabunPSK" w:cs="TH SarabunPSK"/>
          <w:sz w:val="28"/>
        </w:rPr>
      </w:pPr>
      <w:r w:rsidRPr="008B26C5">
        <w:rPr>
          <w:rFonts w:ascii="TH SarabunPSK" w:hAnsi="TH SarabunPSK" w:cs="TH SarabunPSK"/>
          <w:sz w:val="28"/>
          <w:cs/>
        </w:rPr>
        <w:t xml:space="preserve">              อย่างไรก็ตาม กระทรวงฯ และสภาอุตสาหกรรมฯ เห็นว่าหัวข้อที่ใช้ในการประเมินศักยภาพอุตสาหกรรมยังต้องปรับปรุงอย่างต่อเนื่องเพื่อให้มีความเหมาะสม และมีประสิทธิภาพมากขึ้นสามารถสะท้อนถึงระดับพัฒนาการของภาคอุตสาหกรรมไทยได้อย่างแม่นยำ และเพื่อใช้ประโยชน์จากข้อมูลดังกล่าวในการกำหนดนโยบายและมาตรการส่งเสริมสนับสนุนต่อไป</w:t>
      </w:r>
      <w:r w:rsidRPr="008B26C5">
        <w:rPr>
          <w:rFonts w:ascii="TH SarabunPSK" w:hAnsi="TH SarabunPSK" w:cs="TH SarabunPSK"/>
          <w:sz w:val="28"/>
        </w:rPr>
        <w:t>### PR.DIP (</w:t>
      </w:r>
      <w:r w:rsidRPr="008B26C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B06AC3" w:rsidRPr="008B2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C5"/>
    <w:rsid w:val="008B26C5"/>
    <w:rsid w:val="00B0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2018-09-20T07:57:00Z</dcterms:created>
  <dcterms:modified xsi:type="dcterms:W3CDTF">2018-09-20T07:59:00Z</dcterms:modified>
</cp:coreProperties>
</file>